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44" w:rsidRPr="002565DB" w:rsidRDefault="00082F44" w:rsidP="00082F44">
      <w:pPr>
        <w:spacing w:after="120"/>
        <w:jc w:val="right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Z</w:t>
      </w:r>
      <w:r w:rsidRPr="002565DB">
        <w:rPr>
          <w:b/>
          <w:bCs/>
          <w:iCs/>
          <w:color w:val="000000"/>
          <w:sz w:val="24"/>
          <w:szCs w:val="24"/>
        </w:rPr>
        <w:t xml:space="preserve">ałącznik nr 2 </w:t>
      </w:r>
      <w:r w:rsidRPr="002565DB">
        <w:rPr>
          <w:b/>
          <w:bCs/>
          <w:iCs/>
          <w:color w:val="000000"/>
          <w:sz w:val="24"/>
          <w:szCs w:val="24"/>
        </w:rPr>
        <w:br/>
        <w:t xml:space="preserve">do umowy nr </w:t>
      </w:r>
      <w:r>
        <w:rPr>
          <w:b/>
          <w:bCs/>
          <w:iCs/>
          <w:color w:val="000000"/>
          <w:sz w:val="24"/>
          <w:szCs w:val="24"/>
        </w:rPr>
        <w:t>……………………………….</w:t>
      </w:r>
      <w:r w:rsidRPr="002565DB">
        <w:rPr>
          <w:b/>
          <w:bCs/>
          <w:iCs/>
          <w:color w:val="000000"/>
          <w:sz w:val="24"/>
          <w:szCs w:val="24"/>
        </w:rPr>
        <w:t xml:space="preserve"> z dnia</w:t>
      </w:r>
      <w:r>
        <w:rPr>
          <w:b/>
          <w:bCs/>
          <w:iCs/>
          <w:color w:val="000000"/>
          <w:sz w:val="24"/>
          <w:szCs w:val="24"/>
        </w:rPr>
        <w:t xml:space="preserve"> ……………………..</w:t>
      </w:r>
      <w:r w:rsidRPr="002565DB">
        <w:rPr>
          <w:b/>
          <w:bCs/>
          <w:iCs/>
          <w:color w:val="000000"/>
          <w:sz w:val="24"/>
          <w:szCs w:val="24"/>
        </w:rPr>
        <w:t>201</w:t>
      </w:r>
      <w:r>
        <w:rPr>
          <w:b/>
          <w:bCs/>
          <w:iCs/>
          <w:color w:val="000000"/>
          <w:sz w:val="24"/>
          <w:szCs w:val="24"/>
        </w:rPr>
        <w:t>7</w:t>
      </w:r>
      <w:r w:rsidRPr="002565DB">
        <w:rPr>
          <w:b/>
          <w:bCs/>
          <w:iCs/>
          <w:color w:val="000000"/>
          <w:sz w:val="24"/>
          <w:szCs w:val="24"/>
        </w:rPr>
        <w:t>r.</w:t>
      </w: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  <w:r w:rsidRPr="002565DB">
        <w:rPr>
          <w:b/>
          <w:color w:val="000000"/>
          <w:sz w:val="24"/>
          <w:szCs w:val="24"/>
        </w:rPr>
        <w:t xml:space="preserve">Zakres serwisu urządzeń klimatyzacyjnych </w:t>
      </w:r>
      <w:r>
        <w:rPr>
          <w:b/>
          <w:color w:val="000000"/>
          <w:sz w:val="24"/>
          <w:szCs w:val="24"/>
        </w:rPr>
        <w:t>i</w:t>
      </w:r>
      <w:r w:rsidRPr="002565DB">
        <w:rPr>
          <w:b/>
          <w:color w:val="000000"/>
          <w:sz w:val="24"/>
          <w:szCs w:val="24"/>
        </w:rPr>
        <w:t xml:space="preserve"> wentylacyjnych</w:t>
      </w:r>
    </w:p>
    <w:p w:rsidR="00082F44" w:rsidRPr="002565DB" w:rsidRDefault="00082F44" w:rsidP="00082F44">
      <w:pPr>
        <w:spacing w:after="120"/>
        <w:jc w:val="center"/>
        <w:rPr>
          <w:b/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Do zakresu serwisowania i konserwacji urządzeń, w zależności od rodzaju urządzenia, należy</w:t>
      </w:r>
      <w:r>
        <w:rPr>
          <w:b/>
          <w:color w:val="000000"/>
          <w:sz w:val="24"/>
          <w:szCs w:val="24"/>
        </w:rPr>
        <w:t xml:space="preserve"> </w:t>
      </w:r>
      <w:r w:rsidRPr="0062589B">
        <w:rPr>
          <w:color w:val="000000"/>
          <w:sz w:val="24"/>
          <w:szCs w:val="24"/>
        </w:rPr>
        <w:t>w szczególności</w:t>
      </w:r>
      <w:r w:rsidRPr="002565DB">
        <w:rPr>
          <w:color w:val="000000"/>
          <w:sz w:val="24"/>
          <w:szCs w:val="24"/>
        </w:rPr>
        <w:t xml:space="preserve">: </w:t>
      </w:r>
    </w:p>
    <w:p w:rsidR="00082F44" w:rsidRPr="002565DB" w:rsidRDefault="00082F44" w:rsidP="00082F44">
      <w:pPr>
        <w:numPr>
          <w:ilvl w:val="0"/>
          <w:numId w:val="2"/>
        </w:numPr>
        <w:spacing w:after="120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szczelności instalacji chłodniczej,</w:t>
      </w:r>
    </w:p>
    <w:p w:rsidR="00082F44" w:rsidRPr="002565DB" w:rsidRDefault="00082F44" w:rsidP="00082F44">
      <w:pPr>
        <w:numPr>
          <w:ilvl w:val="1"/>
          <w:numId w:val="3"/>
        </w:numPr>
        <w:spacing w:after="120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szczelności i drożności układu odprowadzania skroplin,</w:t>
      </w:r>
    </w:p>
    <w:p w:rsidR="00082F44" w:rsidRPr="002565DB" w:rsidRDefault="00082F44" w:rsidP="00082F44">
      <w:pPr>
        <w:numPr>
          <w:ilvl w:val="1"/>
          <w:numId w:val="3"/>
        </w:numPr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i uzupełnienie gazu w instalacji,</w:t>
      </w:r>
    </w:p>
    <w:p w:rsidR="00082F44" w:rsidRPr="002565DB" w:rsidRDefault="00082F44" w:rsidP="00082F44">
      <w:pPr>
        <w:numPr>
          <w:ilvl w:val="1"/>
          <w:numId w:val="3"/>
        </w:numPr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Wymiana filtrów, wymiana filtrów odwadniaczy,</w:t>
      </w:r>
    </w:p>
    <w:p w:rsidR="00082F44" w:rsidRDefault="00082F44" w:rsidP="00082F44">
      <w:pPr>
        <w:numPr>
          <w:ilvl w:val="0"/>
          <w:numId w:val="1"/>
        </w:numPr>
        <w:spacing w:after="120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Czyszczenie skraplacza, wnętrz centrali, wymienników ciepła,</w:t>
      </w:r>
    </w:p>
    <w:p w:rsidR="00082F44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Czyszczenie filtrów przy użyciu środków grzybobójczych i bakteriobójczych, bądź wymiana filtrów na nowe,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Czyszczenie lamel wymienników ciepła jednostki zewnętrznej klimatyzatora przy użyciu sprężonego powietrza,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układów hydraulicznych, elektrycznych i sterujących,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Kontrola, regulacja lub wymiana pasków klinowych,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i regulacja układów, chłodzenia i grzania,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i regulacja przepływu powietrza,</w:t>
      </w:r>
    </w:p>
    <w:p w:rsidR="00082F44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i regulacja automatyki,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stanu zabrudzeń i zużycia filtrów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Dezynfekcja wężownic i układu odprowadzenia skroplin,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Sprawdzenie i regulacja zaworów odcinających i trójdrogowych,</w:t>
      </w:r>
    </w:p>
    <w:p w:rsidR="00082F44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 w:rsidRPr="002565DB">
        <w:rPr>
          <w:color w:val="000000"/>
          <w:sz w:val="24"/>
          <w:szCs w:val="24"/>
        </w:rPr>
        <w:t>Kontrola działania zaworów bezpieczeństwa.</w:t>
      </w:r>
    </w:p>
    <w:p w:rsidR="00082F44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Spuszczenie wody przed okresem zimowym i napełnienie po okresie zimowym agregatu wody lodowej w Dolnośląskim Urzędzie Skarbowym we Wrocławiu.</w:t>
      </w:r>
    </w:p>
    <w:p w:rsidR="00082F44" w:rsidRPr="002565DB" w:rsidRDefault="00082F44" w:rsidP="00082F44">
      <w:pPr>
        <w:numPr>
          <w:ilvl w:val="0"/>
          <w:numId w:val="1"/>
        </w:numPr>
        <w:tabs>
          <w:tab w:val="clear" w:pos="283"/>
        </w:tabs>
        <w:spacing w:after="120"/>
        <w:ind w:left="397" w:hanging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Pomiar wydajności wentylacji w pomieszczeniach skarbca w Pierwszym Urzędzie Skarbowym we Wrocławiu</w:t>
      </w:r>
    </w:p>
    <w:p w:rsidR="00082F44" w:rsidRPr="002565DB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Pr="002565DB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082F44" w:rsidRDefault="00082F44" w:rsidP="00082F44">
      <w:pPr>
        <w:spacing w:after="120"/>
        <w:jc w:val="both"/>
        <w:rPr>
          <w:color w:val="000000"/>
          <w:sz w:val="24"/>
          <w:szCs w:val="24"/>
        </w:rPr>
      </w:pPr>
    </w:p>
    <w:p w:rsidR="00837AF0" w:rsidRDefault="00837AF0">
      <w:bookmarkStart w:id="0" w:name="_GoBack"/>
      <w:bookmarkEnd w:id="0"/>
    </w:p>
    <w:sectPr w:rsidR="0083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769"/>
    <w:multiLevelType w:val="multilevel"/>
    <w:tmpl w:val="FBE2D4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4AB53656"/>
    <w:multiLevelType w:val="multilevel"/>
    <w:tmpl w:val="B6820D3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515202D7"/>
    <w:multiLevelType w:val="multilevel"/>
    <w:tmpl w:val="977C14DE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44"/>
    <w:rsid w:val="00082F44"/>
    <w:rsid w:val="008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4076-24E6-47E5-87CF-0D6CF74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Tadeusz Ignaszewski</cp:lastModifiedBy>
  <cp:revision>1</cp:revision>
  <dcterms:created xsi:type="dcterms:W3CDTF">2017-10-30T09:42:00Z</dcterms:created>
  <dcterms:modified xsi:type="dcterms:W3CDTF">2017-10-30T09:42:00Z</dcterms:modified>
</cp:coreProperties>
</file>